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360" w:lineRule="auto"/>
        <w:jc w:val="center"/>
        <w:outlineLvl w:val="1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招标公告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湖南工程学院对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该院电气楼、机械楼工程结算审计中介机构遴选</w:t>
      </w:r>
      <w:r>
        <w:rPr>
          <w:rFonts w:hint="eastAsia" w:ascii="宋体" w:hAnsi="宋体"/>
          <w:color w:val="000000"/>
          <w:kern w:val="0"/>
          <w:sz w:val="24"/>
          <w:szCs w:val="24"/>
        </w:rPr>
        <w:t>项目进行公开招标，现邀请符合资格要求的投标人前来投标。若投标单位不足三家，只有二家时则改为竞争性谈判。</w:t>
      </w:r>
    </w:p>
    <w:p>
      <w:pPr>
        <w:widowControl/>
        <w:shd w:val="clear" w:color="auto" w:fill="FFFFFF"/>
        <w:adjustRightInd w:val="0"/>
        <w:snapToGrid w:val="0"/>
        <w:ind w:firstLine="482" w:firstLineChars="200"/>
        <w:rPr>
          <w:rFonts w:hint="eastAsia" w:ascii="宋体" w:hAnsi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color w:val="000000"/>
          <w:kern w:val="0"/>
          <w:sz w:val="24"/>
          <w:szCs w:val="24"/>
        </w:rPr>
        <w:t>一、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项目名称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：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24"/>
          <w:szCs w:val="24"/>
        </w:rPr>
        <w:t>湖南工程学院电气楼、机械楼工程结算审计中介机构遴选</w:t>
      </w:r>
      <w:bookmarkEnd w:id="0"/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</w:t>
      </w:r>
    </w:p>
    <w:p>
      <w:pPr>
        <w:widowControl/>
        <w:shd w:val="clear" w:color="auto" w:fill="FFFFFF"/>
        <w:adjustRightInd w:val="0"/>
        <w:snapToGrid w:val="0"/>
        <w:ind w:firstLine="482" w:firstLineChars="200"/>
        <w:rPr>
          <w:rFonts w:hint="eastAsia" w:ascii="宋体" w:hAnsi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二、招标编号：</w:t>
      </w:r>
      <w:r>
        <w:rPr>
          <w:rFonts w:hint="eastAsia" w:ascii="宋体" w:hAnsi="宋体"/>
          <w:color w:val="000000"/>
          <w:kern w:val="0"/>
          <w:sz w:val="24"/>
          <w:szCs w:val="24"/>
        </w:rPr>
        <w:t>HGSJ[2017]</w:t>
      </w:r>
      <w:r>
        <w:rPr>
          <w:rFonts w:hint="eastAsia" w:ascii="宋体" w:hAnsi="宋体"/>
          <w:color w:val="000000"/>
          <w:kern w:val="0"/>
          <w:sz w:val="24"/>
          <w:szCs w:val="24"/>
          <w:lang w:val="en-US" w:eastAsia="zh-CN"/>
        </w:rPr>
        <w:t>0114</w:t>
      </w:r>
      <w:r>
        <w:rPr>
          <w:rFonts w:hint="eastAsia" w:ascii="宋体" w:hAnsi="宋体"/>
          <w:color w:val="000000"/>
          <w:kern w:val="0"/>
          <w:sz w:val="24"/>
          <w:szCs w:val="24"/>
        </w:rPr>
        <w:t>号</w:t>
      </w:r>
    </w:p>
    <w:p>
      <w:pPr>
        <w:widowControl/>
        <w:shd w:val="clear" w:color="auto" w:fill="FFFFFF"/>
        <w:adjustRightInd w:val="0"/>
        <w:snapToGrid w:val="0"/>
        <w:ind w:firstLine="482" w:firstLineChars="200"/>
        <w:rPr>
          <w:rFonts w:hint="eastAsia" w:ascii="宋体" w:hAnsi="宋体"/>
          <w:b/>
          <w:kern w:val="0"/>
          <w:sz w:val="24"/>
          <w:szCs w:val="24"/>
        </w:rPr>
      </w:pPr>
      <w:r>
        <w:rPr>
          <w:rFonts w:hint="eastAsia" w:ascii="宋体" w:hAnsi="宋体"/>
          <w:b/>
          <w:kern w:val="0"/>
          <w:sz w:val="24"/>
          <w:szCs w:val="24"/>
        </w:rPr>
        <w:t>三、投标人基本资格条件：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1.</w:t>
      </w:r>
      <w:r>
        <w:rPr>
          <w:rFonts w:hint="eastAsia" w:ascii="宋体" w:hAnsi="宋体"/>
          <w:kern w:val="0"/>
          <w:sz w:val="24"/>
          <w:szCs w:val="24"/>
        </w:rPr>
        <w:t xml:space="preserve">法人营业执照（分支机构不具有投标资格）、税务登记证、组织机构代码证； 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/>
          <w:kern w:val="0"/>
          <w:sz w:val="24"/>
          <w:szCs w:val="24"/>
        </w:rPr>
        <w:t xml:space="preserve">法定代表人授权书及被授权人身份证原件（法定代表人参加只需提供身份证原件）； 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3.</w:t>
      </w:r>
      <w:r>
        <w:rPr>
          <w:rFonts w:hint="eastAsia" w:ascii="宋体" w:hAnsi="宋体"/>
          <w:kern w:val="0"/>
          <w:sz w:val="24"/>
          <w:szCs w:val="24"/>
        </w:rPr>
        <w:t xml:space="preserve">建设部门颁发的工程造价咨询甲级资质证书； 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4.</w:t>
      </w:r>
      <w:r>
        <w:rPr>
          <w:rFonts w:hint="eastAsia" w:ascii="宋体" w:hAnsi="宋体"/>
          <w:kern w:val="0"/>
          <w:sz w:val="24"/>
          <w:szCs w:val="24"/>
        </w:rPr>
        <w:t>须具有健全的财务会计制度和良好的商业信誉；有依法缴纳税收和社会保障资金的良好记录；参加政府采购活动前三年内，在经营活动中没有重大违法记录；</w:t>
      </w:r>
    </w:p>
    <w:p>
      <w:pPr>
        <w:widowControl/>
        <w:shd w:val="clear" w:color="auto" w:fill="FFFFFF"/>
        <w:adjustRightInd w:val="0"/>
        <w:snapToGrid w:val="0"/>
        <w:ind w:firstLine="482" w:firstLineChars="200"/>
        <w:rPr>
          <w:rFonts w:hint="eastAsia" w:ascii="宋体" w:hAnsi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color w:val="000000"/>
          <w:kern w:val="0"/>
          <w:sz w:val="24"/>
          <w:szCs w:val="24"/>
        </w:rPr>
        <w:t>四、报名事宜：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1.获取招标文件时间：2017年1月14日至2017年1月18日，每天上午9:00-11:30，下午3:00-5:00（北京时间）。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 获取招标文件地点：湖南工程学院采购与招标管理中心（机械楼209室）。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3.报名提供的资质材料要求：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（1）投标人是法人的，须由法人持工商营业执照或委托代理人持《授权委托书》原件及本人身份证与工商营业执照复印件1份报名；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（2）提供本公告第三条要求的所有资质材料原件，并递交全部文件的复印件1套（须加盖单位公章）；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4.招标方在报名时对报名单位进行资格预审，经资格预审符合上述第四条要求的报名企业为入围投标人。入围投标人购买《招标文件》后按该文件要求参与本项目投标。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5.</w:t>
      </w:r>
      <w:r>
        <w:rPr>
          <w:rFonts w:hint="eastAsia"/>
        </w:rPr>
        <w:t xml:space="preserve"> </w:t>
      </w:r>
      <w:r>
        <w:rPr>
          <w:rFonts w:hint="eastAsia" w:ascii="宋体" w:hAnsi="宋体"/>
          <w:color w:val="000000"/>
          <w:kern w:val="0"/>
          <w:sz w:val="24"/>
          <w:szCs w:val="24"/>
        </w:rPr>
        <w:t>获取招标文件方式：《招标文件》由投标人购买获得，售后不退。</w:t>
      </w:r>
    </w:p>
    <w:p>
      <w:pPr>
        <w:widowControl/>
        <w:shd w:val="clear" w:color="auto" w:fill="FFFFFF"/>
        <w:adjustRightInd w:val="0"/>
        <w:snapToGrid w:val="0"/>
        <w:ind w:firstLine="482" w:firstLineChars="200"/>
        <w:rPr>
          <w:rFonts w:hint="eastAsia" w:ascii="宋体" w:hAnsi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color w:val="000000"/>
          <w:kern w:val="0"/>
          <w:sz w:val="24"/>
          <w:szCs w:val="24"/>
        </w:rPr>
        <w:t>五、投标文件的递交：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1.投标文件送达时间：2017年 1 月 19日下午14：30～15：00时（北京时间）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2.投标文件送达地点：湖南工程学院机械楼311室。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3.投标文件正本份数：1份；投标文件副本份数：4份。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4.出现以下情况之一的投标文件恕不接收：①逾期送达或未送达指定地点；②未按招标文件的要求密封；③未按招标文件要求提供足额投标保证金。</w:t>
      </w:r>
    </w:p>
    <w:p>
      <w:pPr>
        <w:widowControl/>
        <w:shd w:val="clear" w:color="auto" w:fill="FFFFFF"/>
        <w:adjustRightInd w:val="0"/>
        <w:snapToGrid w:val="0"/>
        <w:ind w:firstLine="482" w:firstLineChars="200"/>
        <w:rPr>
          <w:rFonts w:hint="eastAsia" w:ascii="宋体" w:hAnsi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六、开标时间和地点：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1.开标时间：2017年1月19 日下午15：00时（北京时间）。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2.开标地点：湖南工程学院机械楼311室。 </w:t>
      </w:r>
    </w:p>
    <w:p>
      <w:pPr>
        <w:widowControl/>
        <w:shd w:val="clear" w:color="auto" w:fill="FFFFFF"/>
        <w:adjustRightInd w:val="0"/>
        <w:snapToGrid w:val="0"/>
        <w:ind w:firstLine="482" w:firstLineChars="200"/>
        <w:rPr>
          <w:rFonts w:hint="eastAsia" w:ascii="宋体" w:hAnsi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color w:val="000000"/>
          <w:kern w:val="0"/>
          <w:sz w:val="24"/>
          <w:szCs w:val="24"/>
        </w:rPr>
        <w:t>七、采购人/招标人：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名称：湖南工程学院。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 xml:space="preserve">地址：湖南省湘潭市岳塘区福星中路88号机械楼209室。 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联系人：采购与招标管理中心：蒋老师（电话：0731-58683362，15675277109）。</w:t>
      </w:r>
    </w:p>
    <w:p>
      <w:pPr>
        <w:widowControl/>
        <w:shd w:val="clear" w:color="auto" w:fill="FFFFFF"/>
        <w:adjustRightInd w:val="0"/>
        <w:snapToGrid w:val="0"/>
        <w:ind w:firstLine="482" w:firstLineChars="200"/>
        <w:rPr>
          <w:rFonts w:hint="eastAsia" w:ascii="宋体" w:hAnsi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/>
          <w:b/>
          <w:color w:val="000000"/>
          <w:kern w:val="0"/>
          <w:sz w:val="24"/>
          <w:szCs w:val="24"/>
        </w:rPr>
        <w:t>八、保证金：</w:t>
      </w:r>
    </w:p>
    <w:p>
      <w:pPr>
        <w:widowControl/>
        <w:shd w:val="clear" w:color="auto" w:fill="FFFFFF"/>
        <w:adjustRightInd w:val="0"/>
        <w:snapToGrid w:val="0"/>
        <w:ind w:firstLine="480" w:firstLineChars="20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投标保证金壹万元，在2017年1月19日下午15：00前由湖南工程学院计划财务处代收，中标者签订合同后退还，未中标者评标结束后五天内原数退还。</w:t>
      </w:r>
    </w:p>
    <w:p>
      <w:pPr>
        <w:widowControl/>
        <w:shd w:val="clear" w:color="auto" w:fill="FFFFFF"/>
        <w:adjustRightInd w:val="0"/>
        <w:snapToGrid w:val="0"/>
        <w:ind w:firstLine="4680" w:firstLineChars="195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湖南工程学院采购与招标管理中心</w:t>
      </w:r>
    </w:p>
    <w:p>
      <w:pPr>
        <w:widowControl/>
        <w:shd w:val="clear" w:color="auto" w:fill="FFFFFF"/>
        <w:adjustRightInd w:val="0"/>
        <w:snapToGrid w:val="0"/>
        <w:ind w:firstLine="5640" w:firstLineChars="2350"/>
        <w:rPr>
          <w:rFonts w:hint="eastAsia" w:ascii="宋体" w:hAnsi="宋体"/>
          <w:color w:val="000000"/>
          <w:kern w:val="0"/>
          <w:sz w:val="24"/>
          <w:szCs w:val="24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2017年1月14日</w:t>
      </w:r>
    </w:p>
    <w:p/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810AC"/>
    <w:rsid w:val="0001196F"/>
    <w:rsid w:val="00037413"/>
    <w:rsid w:val="00047C01"/>
    <w:rsid w:val="00066FEF"/>
    <w:rsid w:val="000806FE"/>
    <w:rsid w:val="00080BAE"/>
    <w:rsid w:val="000C45BE"/>
    <w:rsid w:val="000D41AF"/>
    <w:rsid w:val="000D64C7"/>
    <w:rsid w:val="001030CE"/>
    <w:rsid w:val="00103776"/>
    <w:rsid w:val="0011136F"/>
    <w:rsid w:val="00132599"/>
    <w:rsid w:val="00164A44"/>
    <w:rsid w:val="00166F6E"/>
    <w:rsid w:val="00192379"/>
    <w:rsid w:val="001942AE"/>
    <w:rsid w:val="001A4EC0"/>
    <w:rsid w:val="001A7E21"/>
    <w:rsid w:val="001D74E9"/>
    <w:rsid w:val="001E02F7"/>
    <w:rsid w:val="001F6A8D"/>
    <w:rsid w:val="00211E9F"/>
    <w:rsid w:val="00214F55"/>
    <w:rsid w:val="00257AAB"/>
    <w:rsid w:val="00270D5A"/>
    <w:rsid w:val="00274288"/>
    <w:rsid w:val="002958B1"/>
    <w:rsid w:val="002A0395"/>
    <w:rsid w:val="002C325B"/>
    <w:rsid w:val="002E093E"/>
    <w:rsid w:val="002E11F7"/>
    <w:rsid w:val="00303357"/>
    <w:rsid w:val="00320F6E"/>
    <w:rsid w:val="003634E3"/>
    <w:rsid w:val="00367170"/>
    <w:rsid w:val="003768C1"/>
    <w:rsid w:val="003810AC"/>
    <w:rsid w:val="00391B29"/>
    <w:rsid w:val="003A5014"/>
    <w:rsid w:val="003B6A27"/>
    <w:rsid w:val="003C5C96"/>
    <w:rsid w:val="003D3B77"/>
    <w:rsid w:val="003E1B1F"/>
    <w:rsid w:val="003F35ED"/>
    <w:rsid w:val="004016D1"/>
    <w:rsid w:val="00403517"/>
    <w:rsid w:val="004236CC"/>
    <w:rsid w:val="0043258A"/>
    <w:rsid w:val="00435510"/>
    <w:rsid w:val="0043553E"/>
    <w:rsid w:val="004457D1"/>
    <w:rsid w:val="00484F71"/>
    <w:rsid w:val="004D0A92"/>
    <w:rsid w:val="004E18F1"/>
    <w:rsid w:val="0050354A"/>
    <w:rsid w:val="00503A32"/>
    <w:rsid w:val="005057F9"/>
    <w:rsid w:val="005253DF"/>
    <w:rsid w:val="00527135"/>
    <w:rsid w:val="00537718"/>
    <w:rsid w:val="005512A6"/>
    <w:rsid w:val="005564FD"/>
    <w:rsid w:val="00561C54"/>
    <w:rsid w:val="00582CD7"/>
    <w:rsid w:val="00592380"/>
    <w:rsid w:val="005C7B5D"/>
    <w:rsid w:val="005F1331"/>
    <w:rsid w:val="005F3738"/>
    <w:rsid w:val="005F66C3"/>
    <w:rsid w:val="006105B3"/>
    <w:rsid w:val="00633966"/>
    <w:rsid w:val="00642E29"/>
    <w:rsid w:val="00684FFD"/>
    <w:rsid w:val="00691EFB"/>
    <w:rsid w:val="00697AC0"/>
    <w:rsid w:val="006A6E0E"/>
    <w:rsid w:val="006B1E41"/>
    <w:rsid w:val="006B23B2"/>
    <w:rsid w:val="006D64C0"/>
    <w:rsid w:val="0071019B"/>
    <w:rsid w:val="00716086"/>
    <w:rsid w:val="007413C2"/>
    <w:rsid w:val="00744A3A"/>
    <w:rsid w:val="007649F0"/>
    <w:rsid w:val="00797CE0"/>
    <w:rsid w:val="007F7EE4"/>
    <w:rsid w:val="0080559D"/>
    <w:rsid w:val="00811368"/>
    <w:rsid w:val="00811EB5"/>
    <w:rsid w:val="008B31DD"/>
    <w:rsid w:val="008B363C"/>
    <w:rsid w:val="008D166D"/>
    <w:rsid w:val="00911A95"/>
    <w:rsid w:val="00926F97"/>
    <w:rsid w:val="00935741"/>
    <w:rsid w:val="00943AA0"/>
    <w:rsid w:val="00944C37"/>
    <w:rsid w:val="00957F9A"/>
    <w:rsid w:val="009718B0"/>
    <w:rsid w:val="00995A9C"/>
    <w:rsid w:val="009A1009"/>
    <w:rsid w:val="009A50E8"/>
    <w:rsid w:val="009B14F6"/>
    <w:rsid w:val="009B785A"/>
    <w:rsid w:val="009D6539"/>
    <w:rsid w:val="00A11115"/>
    <w:rsid w:val="00A2038A"/>
    <w:rsid w:val="00A210ED"/>
    <w:rsid w:val="00A2247C"/>
    <w:rsid w:val="00A26EE6"/>
    <w:rsid w:val="00A57022"/>
    <w:rsid w:val="00A710FC"/>
    <w:rsid w:val="00A91C98"/>
    <w:rsid w:val="00A97105"/>
    <w:rsid w:val="00AB328F"/>
    <w:rsid w:val="00AD1087"/>
    <w:rsid w:val="00AE7A19"/>
    <w:rsid w:val="00AF556C"/>
    <w:rsid w:val="00B14868"/>
    <w:rsid w:val="00B165CC"/>
    <w:rsid w:val="00B40B89"/>
    <w:rsid w:val="00B64A34"/>
    <w:rsid w:val="00B91AAE"/>
    <w:rsid w:val="00BC1C12"/>
    <w:rsid w:val="00BC27EB"/>
    <w:rsid w:val="00BC2F95"/>
    <w:rsid w:val="00BE33E2"/>
    <w:rsid w:val="00BE55C5"/>
    <w:rsid w:val="00C03A80"/>
    <w:rsid w:val="00C21DC7"/>
    <w:rsid w:val="00C61B8F"/>
    <w:rsid w:val="00C673AB"/>
    <w:rsid w:val="00C837CC"/>
    <w:rsid w:val="00C924F6"/>
    <w:rsid w:val="00CC7D19"/>
    <w:rsid w:val="00CF1DBD"/>
    <w:rsid w:val="00CF3DFE"/>
    <w:rsid w:val="00D258C8"/>
    <w:rsid w:val="00D32EFD"/>
    <w:rsid w:val="00D466C9"/>
    <w:rsid w:val="00D644B8"/>
    <w:rsid w:val="00D8453B"/>
    <w:rsid w:val="00D930AB"/>
    <w:rsid w:val="00DA7A15"/>
    <w:rsid w:val="00DB59FE"/>
    <w:rsid w:val="00DE09E5"/>
    <w:rsid w:val="00DE1912"/>
    <w:rsid w:val="00DF4050"/>
    <w:rsid w:val="00E06B90"/>
    <w:rsid w:val="00E51B8C"/>
    <w:rsid w:val="00E72A39"/>
    <w:rsid w:val="00E83939"/>
    <w:rsid w:val="00E96EFA"/>
    <w:rsid w:val="00EB6613"/>
    <w:rsid w:val="00EE3F2B"/>
    <w:rsid w:val="00EF4D12"/>
    <w:rsid w:val="00F049EC"/>
    <w:rsid w:val="00F059BB"/>
    <w:rsid w:val="00F20DC0"/>
    <w:rsid w:val="00F263E3"/>
    <w:rsid w:val="00F5097C"/>
    <w:rsid w:val="00F629D7"/>
    <w:rsid w:val="00F7104C"/>
    <w:rsid w:val="00F82C72"/>
    <w:rsid w:val="00F94706"/>
    <w:rsid w:val="00FD44BA"/>
    <w:rsid w:val="18E316A6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rFonts w:ascii="宋体" w:hAnsi="宋体" w:eastAsia="宋体" w:cs="宋体"/>
      <w:b/>
      <w:sz w:val="24"/>
      <w:szCs w:val="24"/>
    </w:rPr>
  </w:style>
  <w:style w:type="character" w:styleId="4">
    <w:name w:val="Emphasis"/>
    <w:basedOn w:val="2"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168</Words>
  <Characters>958</Characters>
  <Lines>7</Lines>
  <Paragraphs>2</Paragraphs>
  <TotalTime>0</TotalTime>
  <ScaleCrop>false</ScaleCrop>
  <LinksUpToDate>false</LinksUpToDate>
  <CharactersWithSpaces>1124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2017-01-14T03:28:00Z</dcterms:created>
  <dc:creator>唐唤清</dc:creator>
  <cp:lastModifiedBy>Administrator</cp:lastModifiedBy>
  <dcterms:modified xsi:type="dcterms:W3CDTF">2017-01-14T04:42:15Z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